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FAD32" w14:textId="77777777" w:rsidR="00D70A78" w:rsidRPr="006B1C3B" w:rsidRDefault="00CD6897" w:rsidP="00D70A7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317"/>
      <w:bookmarkStart w:id="1" w:name="_Hlk201668348"/>
      <w:r w:rsidR="00D70A78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122439FF" w14:textId="77777777" w:rsidR="00D70A78" w:rsidRPr="006B1C3B" w:rsidRDefault="00D70A78" w:rsidP="00D70A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2D1B585" w14:textId="77777777" w:rsidR="00D70A78" w:rsidRPr="006B1C3B" w:rsidRDefault="00D70A78" w:rsidP="00D70A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122D668B" w14:textId="77777777" w:rsidR="00D70A78" w:rsidRPr="006B1C3B" w:rsidRDefault="00D70A78" w:rsidP="00D70A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72C390F3" w14:textId="77777777" w:rsidR="00D70A78" w:rsidRPr="006B1C3B" w:rsidRDefault="00D70A78" w:rsidP="00D70A78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0D178081" w14:textId="539CABCB" w:rsidR="00E64FC5" w:rsidRDefault="00E64FC5" w:rsidP="00D70A7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59A981F8" w14:textId="77777777" w:rsidR="0085747A" w:rsidRPr="009C54AE" w:rsidRDefault="0071620A" w:rsidP="00E64FC5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F3C10" w14:textId="77777777" w:rsidTr="00D70A78">
        <w:tc>
          <w:tcPr>
            <w:tcW w:w="2694" w:type="dxa"/>
            <w:vAlign w:val="center"/>
          </w:tcPr>
          <w:p w14:paraId="56EBEE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AB7A" w14:textId="77777777" w:rsidR="0085747A" w:rsidRPr="009C54AE" w:rsidRDefault="00616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licencjackie</w:t>
            </w:r>
          </w:p>
        </w:tc>
      </w:tr>
      <w:tr w:rsidR="0085747A" w:rsidRPr="009C54AE" w14:paraId="77773B9C" w14:textId="77777777" w:rsidTr="00D70A78">
        <w:tc>
          <w:tcPr>
            <w:tcW w:w="2694" w:type="dxa"/>
            <w:vAlign w:val="center"/>
          </w:tcPr>
          <w:p w14:paraId="34901C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9CDA8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0A78" w:rsidRPr="009C54AE" w14:paraId="32DE8A9E" w14:textId="77777777" w:rsidTr="00D70A78">
        <w:tc>
          <w:tcPr>
            <w:tcW w:w="2694" w:type="dxa"/>
            <w:vAlign w:val="center"/>
          </w:tcPr>
          <w:p w14:paraId="3436CB14" w14:textId="77777777" w:rsidR="00D70A78" w:rsidRPr="009C54AE" w:rsidRDefault="00D70A78" w:rsidP="00D70A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199E66" w14:textId="4C6FEB3C" w:rsidR="00D70A78" w:rsidRPr="00D70A78" w:rsidRDefault="00D70A78" w:rsidP="00D70A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70A78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D70A78" w:rsidRPr="009C54AE" w14:paraId="0C1304BD" w14:textId="77777777" w:rsidTr="00D70A78">
        <w:tc>
          <w:tcPr>
            <w:tcW w:w="2694" w:type="dxa"/>
            <w:vAlign w:val="center"/>
          </w:tcPr>
          <w:p w14:paraId="1E78A7E4" w14:textId="77777777" w:rsidR="00D70A78" w:rsidRPr="009C54AE" w:rsidRDefault="00D70A78" w:rsidP="00D70A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CD9D2A" w14:textId="2BD8204F" w:rsidR="00D70A78" w:rsidRPr="00D70A78" w:rsidRDefault="00D70A78" w:rsidP="00D70A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70A78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85747A" w:rsidRPr="009C54AE" w14:paraId="1C9EBA2A" w14:textId="77777777" w:rsidTr="00D70A78">
        <w:tc>
          <w:tcPr>
            <w:tcW w:w="2694" w:type="dxa"/>
            <w:vAlign w:val="center"/>
          </w:tcPr>
          <w:p w14:paraId="50A98E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BEDFDC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6965836D" w14:textId="77777777" w:rsidTr="00D70A78">
        <w:tc>
          <w:tcPr>
            <w:tcW w:w="2694" w:type="dxa"/>
            <w:vAlign w:val="center"/>
          </w:tcPr>
          <w:p w14:paraId="10589C6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75B9CC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>tudia I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3BCC888" w14:textId="77777777" w:rsidTr="00D70A78">
        <w:tc>
          <w:tcPr>
            <w:tcW w:w="2694" w:type="dxa"/>
            <w:vAlign w:val="center"/>
          </w:tcPr>
          <w:p w14:paraId="766FC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6159BF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120C352" w14:textId="77777777" w:rsidTr="00D70A78">
        <w:tc>
          <w:tcPr>
            <w:tcW w:w="2694" w:type="dxa"/>
            <w:vAlign w:val="center"/>
          </w:tcPr>
          <w:p w14:paraId="3C65E2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B1DAB9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14:paraId="02CB402D" w14:textId="77777777" w:rsidTr="00D70A78">
        <w:tc>
          <w:tcPr>
            <w:tcW w:w="2694" w:type="dxa"/>
            <w:vAlign w:val="center"/>
          </w:tcPr>
          <w:p w14:paraId="40F212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99BD0" w14:textId="77777777" w:rsidR="0085747A" w:rsidRPr="009C54AE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>II, semestr V-VI</w:t>
            </w:r>
          </w:p>
        </w:tc>
      </w:tr>
      <w:tr w:rsidR="0085747A" w:rsidRPr="009C54AE" w14:paraId="287ED9DF" w14:textId="77777777" w:rsidTr="00D70A78">
        <w:tc>
          <w:tcPr>
            <w:tcW w:w="2694" w:type="dxa"/>
            <w:vAlign w:val="center"/>
          </w:tcPr>
          <w:p w14:paraId="4A69A8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5F2E44" w14:textId="77777777" w:rsidR="0085747A" w:rsidRPr="009C54AE" w:rsidRDefault="00616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8667ADA" w14:textId="77777777" w:rsidTr="00D70A78">
        <w:tc>
          <w:tcPr>
            <w:tcW w:w="2694" w:type="dxa"/>
            <w:vAlign w:val="center"/>
          </w:tcPr>
          <w:p w14:paraId="2578FA7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2D280E" w14:textId="77777777" w:rsidR="00923D7D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A417A06" w14:textId="77777777" w:rsidTr="00D70A78">
        <w:tc>
          <w:tcPr>
            <w:tcW w:w="2694" w:type="dxa"/>
            <w:vAlign w:val="center"/>
          </w:tcPr>
          <w:p w14:paraId="4E83C7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98A011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2FC1D950" w14:textId="77777777" w:rsidTr="00D70A78">
        <w:tc>
          <w:tcPr>
            <w:tcW w:w="2694" w:type="dxa"/>
            <w:vAlign w:val="center"/>
          </w:tcPr>
          <w:p w14:paraId="6CF32D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318B82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3ABA98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848F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84962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802B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9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69B9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10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9018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1A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50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F11">
              <w:rPr>
                <w:rFonts w:ascii="Corbel" w:hAnsi="Corbel"/>
                <w:b/>
                <w:szCs w:val="24"/>
              </w:rPr>
              <w:t>Ćw</w:t>
            </w:r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E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BF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69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A0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F8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A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84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D3C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9184" w14:textId="77777777" w:rsidR="00015B8F" w:rsidRPr="009C54AE" w:rsidRDefault="00616F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V-VI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3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72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D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CD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159C" w14:textId="5AC2606F" w:rsidR="00015B8F" w:rsidRPr="009C54AE" w:rsidRDefault="00145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F52F4C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C7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05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85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F635" w14:textId="77777777" w:rsidR="00015B8F" w:rsidRPr="009C54AE" w:rsidRDefault="00616F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p. ECTS</w:t>
            </w:r>
          </w:p>
        </w:tc>
      </w:tr>
      <w:tr w:rsidR="0030395F" w:rsidRPr="009C54AE" w14:paraId="44ACAA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6D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E8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DE4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CD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839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84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C59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4E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AA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B23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1F0EC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875E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3E96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16EB7F" w14:textId="77777777" w:rsidR="0085747A" w:rsidRPr="009C54AE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6F11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024E7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551D3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4E7A">
        <w:rPr>
          <w:rFonts w:ascii="MS Gothic" w:eastAsia="MS Gothic" w:hAnsi="MS Gothic" w:cs="MS Gothic" w:hint="eastAsia"/>
          <w:b w:val="0"/>
          <w:szCs w:val="24"/>
        </w:rPr>
        <w:t>☐</w:t>
      </w:r>
      <w:r w:rsidRPr="00024E7A">
        <w:rPr>
          <w:rFonts w:ascii="Corbel" w:hAnsi="Corbel"/>
          <w:b w:val="0"/>
          <w:smallCaps w:val="0"/>
          <w:szCs w:val="24"/>
        </w:rPr>
        <w:t xml:space="preserve"> </w:t>
      </w:r>
      <w:r w:rsidR="0049215F">
        <w:rPr>
          <w:rFonts w:ascii="Corbel" w:hAnsi="Corbel"/>
          <w:b w:val="0"/>
          <w:smallCaps w:val="0"/>
          <w:szCs w:val="24"/>
        </w:rPr>
        <w:t xml:space="preserve"> </w:t>
      </w:r>
      <w:r w:rsidRPr="00024E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34F66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0FD552" w14:textId="77777777" w:rsidR="009C54AE" w:rsidRPr="00616F11" w:rsidRDefault="00E22FBC" w:rsidP="00616F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16F11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616F11">
        <w:rPr>
          <w:rFonts w:ascii="Corbel" w:hAnsi="Corbel"/>
          <w:b w:val="0"/>
          <w:smallCaps w:val="0"/>
          <w:szCs w:val="24"/>
        </w:rPr>
        <w:t>e z oceną</w:t>
      </w:r>
    </w:p>
    <w:p w14:paraId="62775FC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1A5C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2976FC" w14:textId="77777777" w:rsidTr="00745302">
        <w:tc>
          <w:tcPr>
            <w:tcW w:w="9670" w:type="dxa"/>
          </w:tcPr>
          <w:p w14:paraId="0C620A15" w14:textId="77777777" w:rsidR="0085747A" w:rsidRPr="00512C6D" w:rsidRDefault="00512C6D" w:rsidP="00512C6D">
            <w:pPr>
              <w:jc w:val="both"/>
              <w:rPr>
                <w:smallCaps/>
                <w:color w:val="000000"/>
                <w:szCs w:val="24"/>
              </w:rPr>
            </w:pPr>
            <w:r>
              <w:lastRenderedPageBreak/>
              <w:t>Znajomość zasad logicznego konstruowania pisemnej wypowiedzi (respektującej reguły językowe, gramatyczne i składniowe);  znajomość terminologii właściwej dla dyscypliny</w:t>
            </w:r>
            <w:r>
              <w:rPr>
                <w:color w:val="000000"/>
                <w:szCs w:val="24"/>
              </w:rPr>
              <w:t xml:space="preserve"> komunikacja międzykulturowa</w:t>
            </w:r>
          </w:p>
        </w:tc>
      </w:tr>
    </w:tbl>
    <w:p w14:paraId="59C6739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4D64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57FF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0B67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8C6125" w14:textId="77777777" w:rsidR="00F36CEC" w:rsidRDefault="00F36CE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14:paraId="05735945" w14:textId="77777777" w:rsidTr="00010345">
        <w:trPr>
          <w:trHeight w:val="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B563" w14:textId="77777777" w:rsidR="00F36CEC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7500" w14:textId="77777777" w:rsidR="00F36CEC" w:rsidRDefault="00010345" w:rsidP="000103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 w:rsidR="0023733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elem przedmiotu jest przygotowanie studentów do samodzielne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 napisania pracy licencjackiej</w:t>
            </w:r>
          </w:p>
        </w:tc>
      </w:tr>
      <w:tr w:rsidR="00010345" w14:paraId="3E58658B" w14:textId="77777777" w:rsidTr="00010345">
        <w:trPr>
          <w:trHeight w:val="96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5E7E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EAFB" w14:textId="77777777" w:rsidR="00010345" w:rsidRPr="00C10341" w:rsidRDefault="00C10341" w:rsidP="00C103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</w:t>
            </w:r>
            <w:r w:rsidR="00010345" w:rsidRPr="00C10341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umiejętności wyodrębnienia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hierarchizowania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i charakterystyki zagadnień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doboru właściwej dla podjętego tematu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literatury przedmiotu</w:t>
            </w:r>
          </w:p>
        </w:tc>
      </w:tr>
      <w:tr w:rsidR="00010345" w14:paraId="5AE4D3FF" w14:textId="77777777" w:rsidTr="00010345">
        <w:trPr>
          <w:trHeight w:val="27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4E7A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7504" w14:textId="77777777" w:rsidR="00010345" w:rsidRPr="00C10341" w:rsidRDefault="00C10341" w:rsidP="00C10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raktyczne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 w:rsidR="00341921">
              <w:rPr>
                <w:rFonts w:ascii="Corbel" w:hAnsi="Corbel"/>
                <w:b w:val="0"/>
                <w:sz w:val="24"/>
                <w:szCs w:val="24"/>
              </w:rPr>
              <w:t xml:space="preserve"> języka naukowego właściwego danej dyscyplinie i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zasad formalnych obowiązujących w tekście o charakterze naukowym.</w:t>
            </w:r>
          </w:p>
        </w:tc>
      </w:tr>
    </w:tbl>
    <w:p w14:paraId="17A5CAA9" w14:textId="77777777" w:rsidR="00F36CE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C73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D691A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9F54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68B98F1" w14:textId="77777777" w:rsidTr="00C247F9">
        <w:tc>
          <w:tcPr>
            <w:tcW w:w="1681" w:type="dxa"/>
            <w:vAlign w:val="center"/>
          </w:tcPr>
          <w:p w14:paraId="58888D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9B351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3746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54A648" w14:textId="77777777" w:rsidTr="00C247F9">
        <w:tc>
          <w:tcPr>
            <w:tcW w:w="1681" w:type="dxa"/>
          </w:tcPr>
          <w:p w14:paraId="74772DAA" w14:textId="77777777" w:rsidR="00B05DDF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1B1FC3FA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2CAE12FB" w14:textId="77777777" w:rsidR="00B05DDF" w:rsidRPr="00096D04" w:rsidRDefault="00B05DDF" w:rsidP="00616F11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2D1AF3C3" w14:textId="77777777" w:rsidR="0085747A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t>Absolwent zna i rozumie metody analizy i interpretacji</w:t>
            </w:r>
            <w:r w:rsidR="00BC1FAC">
              <w:t xml:space="preserve"> różnych wytworów kultury</w:t>
            </w:r>
            <w:r w:rsidR="000C3FF3">
              <w:t>, w tym tekstów naukowych</w:t>
            </w:r>
          </w:p>
        </w:tc>
        <w:tc>
          <w:tcPr>
            <w:tcW w:w="1865" w:type="dxa"/>
          </w:tcPr>
          <w:p w14:paraId="7E064BBD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529491F0" w14:textId="77777777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K_W06</w:t>
            </w:r>
          </w:p>
          <w:p w14:paraId="28AF7CD4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710C3EDB" w14:textId="77777777" w:rsidTr="00C247F9">
        <w:tc>
          <w:tcPr>
            <w:tcW w:w="1681" w:type="dxa"/>
          </w:tcPr>
          <w:p w14:paraId="1D7C0D1F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  <w:p w14:paraId="3B102691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5A46D60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400500DF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Absolwen</w:t>
            </w:r>
            <w:r w:rsidR="00BC1FAC">
              <w:t>t zna i rozumie podstawowe pojęcia i zasady z zakresu ochrony własności intelektualnej i prawa autorskiego</w:t>
            </w:r>
            <w:r w:rsidR="00F52F4C">
              <w:t>, w tym zasady cytowania, peryfraz, tworzenia odsyłaczy</w:t>
            </w:r>
          </w:p>
        </w:tc>
        <w:tc>
          <w:tcPr>
            <w:tcW w:w="1865" w:type="dxa"/>
          </w:tcPr>
          <w:p w14:paraId="1AFF54BD" w14:textId="77777777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K_W07</w:t>
            </w:r>
          </w:p>
          <w:p w14:paraId="50629573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72C56519" w14:textId="77777777" w:rsidTr="00C247F9">
        <w:trPr>
          <w:trHeight w:val="1590"/>
        </w:trPr>
        <w:tc>
          <w:tcPr>
            <w:tcW w:w="1681" w:type="dxa"/>
          </w:tcPr>
          <w:p w14:paraId="7DD44ED7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  <w:p w14:paraId="54E194E7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6D1A3310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2125E227" w14:textId="77777777" w:rsidR="00BC1FAC" w:rsidRDefault="00BC1FAC" w:rsidP="00096D04">
            <w:pPr>
              <w:spacing w:after="0"/>
              <w:jc w:val="both"/>
            </w:pPr>
            <w:r w:rsidRPr="00096D04">
              <w:t>Absolwent potrafi</w:t>
            </w:r>
            <w:r>
              <w:t xml:space="preserve"> wyszukiwać, analizować, oceniać, selekcjonować i użytkować informacje z </w:t>
            </w:r>
            <w:r w:rsidR="00F52F4C">
              <w:t xml:space="preserve">wybranej jako temat pracy </w:t>
            </w:r>
            <w:r>
              <w:t>dziedziny kultury z wykorzystaniem różnych źródeł</w:t>
            </w:r>
            <w:r w:rsidR="000C3FF3">
              <w:t xml:space="preserve">; </w:t>
            </w:r>
            <w:r w:rsidR="000C3FF3" w:rsidRPr="00096D04">
              <w:t xml:space="preserve">potrafi </w:t>
            </w:r>
            <w:r w:rsidR="000C3FF3">
              <w:t>merytorycznie argumentować z wykorzystaniem poglądów innych autorów i formułować własne wnioski</w:t>
            </w:r>
          </w:p>
          <w:p w14:paraId="4561B707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50B75E9C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25B5630F" w14:textId="77777777" w:rsidR="0085747A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K_U01</w:t>
            </w:r>
          </w:p>
          <w:p w14:paraId="3AA60EDE" w14:textId="5951C31A" w:rsidR="000C3FF3" w:rsidRDefault="000C3FF3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</w:t>
            </w:r>
            <w:r w:rsidR="00145CB0">
              <w:rPr>
                <w:b/>
              </w:rPr>
              <w:t>5</w:t>
            </w:r>
          </w:p>
          <w:p w14:paraId="0F951B04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663A1D0D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5E796931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3BF77371" w14:textId="77777777" w:rsidTr="00C247F9">
        <w:trPr>
          <w:trHeight w:val="871"/>
        </w:trPr>
        <w:tc>
          <w:tcPr>
            <w:tcW w:w="1681" w:type="dxa"/>
          </w:tcPr>
          <w:p w14:paraId="19C46A4B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  <w:p w14:paraId="1F2E7C9D" w14:textId="77777777" w:rsidR="000C3FF3" w:rsidRDefault="000C3FF3" w:rsidP="00096D04">
            <w:pPr>
              <w:spacing w:after="0"/>
              <w:jc w:val="both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5974" w:type="dxa"/>
          </w:tcPr>
          <w:p w14:paraId="556F63CF" w14:textId="77777777" w:rsidR="000C3FF3" w:rsidRPr="00096D04" w:rsidRDefault="000C3FF3" w:rsidP="000C3FF3">
            <w:pPr>
              <w:spacing w:after="0"/>
              <w:jc w:val="both"/>
            </w:pPr>
            <w:r w:rsidRPr="00096D04">
              <w:t>Absolwent potrafi</w:t>
            </w:r>
            <w:r>
              <w:t xml:space="preserve"> </w:t>
            </w:r>
            <w:r w:rsidR="004E0635">
              <w:t xml:space="preserve">pisemnie </w:t>
            </w:r>
            <w:r>
              <w:t xml:space="preserve">formułować problemy badawcze z zakresu </w:t>
            </w:r>
            <w:r w:rsidR="00F52F4C">
              <w:t xml:space="preserve">wybranej </w:t>
            </w:r>
            <w:r>
              <w:t>dyscyplin</w:t>
            </w:r>
            <w:r w:rsidR="00F52F4C">
              <w:t>y dotyczącej</w:t>
            </w:r>
            <w:r>
              <w:t xml:space="preserve"> komunikacji międzykulturowej</w:t>
            </w:r>
          </w:p>
        </w:tc>
        <w:tc>
          <w:tcPr>
            <w:tcW w:w="1865" w:type="dxa"/>
          </w:tcPr>
          <w:p w14:paraId="2D54CEB2" w14:textId="77777777" w:rsidR="000C3FF3" w:rsidRDefault="000C3FF3" w:rsidP="000C3FF3">
            <w:pPr>
              <w:spacing w:after="0"/>
              <w:jc w:val="both"/>
              <w:rPr>
                <w:b/>
              </w:rPr>
            </w:pPr>
          </w:p>
          <w:p w14:paraId="298A5BFB" w14:textId="77777777" w:rsidR="000C3FF3" w:rsidRDefault="000C3FF3" w:rsidP="000C3FF3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K_U02</w:t>
            </w:r>
          </w:p>
        </w:tc>
      </w:tr>
      <w:tr w:rsidR="008A332F" w:rsidRPr="009C54AE" w14:paraId="54031712" w14:textId="77777777" w:rsidTr="00C247F9">
        <w:trPr>
          <w:trHeight w:val="190"/>
        </w:trPr>
        <w:tc>
          <w:tcPr>
            <w:tcW w:w="1681" w:type="dxa"/>
          </w:tcPr>
          <w:p w14:paraId="1F1485ED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162A0B3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  <w:p w14:paraId="6FBBD76E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14448017" w14:textId="77777777" w:rsidR="00BC1FAC" w:rsidRDefault="00BC1FAC" w:rsidP="00096D04">
            <w:pPr>
              <w:spacing w:after="0"/>
              <w:jc w:val="both"/>
            </w:pPr>
            <w:r w:rsidRPr="00096D04">
              <w:t>Absolwent potrafi posługując się właściwymi ujęciami teoretycznymi rozpoznać, zinterpretować i analizować krytycznie</w:t>
            </w:r>
            <w:r>
              <w:t xml:space="preserve"> różnego rodzaju wytwory kultury</w:t>
            </w:r>
            <w:r w:rsidRPr="00096D04">
              <w:t xml:space="preserve"> i określić ich rangę w procesie komunikacji międzykulturowej</w:t>
            </w:r>
          </w:p>
          <w:p w14:paraId="22F29FD7" w14:textId="77777777" w:rsidR="008A332F" w:rsidRPr="00096D04" w:rsidRDefault="008A332F" w:rsidP="000C3FF3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50EAB865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57B0EADC" w14:textId="77777777" w:rsidR="008A332F" w:rsidRDefault="00616F11" w:rsidP="00096D04">
            <w:pPr>
              <w:spacing w:after="0"/>
              <w:jc w:val="both"/>
              <w:rPr>
                <w:b/>
              </w:rPr>
            </w:pPr>
            <w:r w:rsidRPr="00096D04">
              <w:rPr>
                <w:b/>
              </w:rPr>
              <w:t>K_U03</w:t>
            </w:r>
          </w:p>
          <w:p w14:paraId="392ED08A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A332F" w:rsidRPr="009C54AE" w14:paraId="0946DFA7" w14:textId="77777777" w:rsidTr="00C247F9">
        <w:trPr>
          <w:trHeight w:val="150"/>
        </w:trPr>
        <w:tc>
          <w:tcPr>
            <w:tcW w:w="1681" w:type="dxa"/>
          </w:tcPr>
          <w:p w14:paraId="1598FEAF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  <w:p w14:paraId="296F3DB1" w14:textId="77777777" w:rsidR="008A332F" w:rsidRPr="00096D04" w:rsidRDefault="008A332F" w:rsidP="000C3FF3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B9E7908" w14:textId="77777777" w:rsidR="008A332F" w:rsidRPr="00096D04" w:rsidRDefault="00096D04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 xml:space="preserve">Absolwent potrafi </w:t>
            </w:r>
            <w:r w:rsidR="004E0635">
              <w:t>napisać pracę</w:t>
            </w:r>
            <w:r w:rsidR="00BC1FAC">
              <w:t xml:space="preserve"> </w:t>
            </w:r>
            <w:r w:rsidR="004E0635">
              <w:t xml:space="preserve">licencjacką </w:t>
            </w:r>
            <w:r w:rsidR="00BC1FAC">
              <w:t xml:space="preserve">z samodzielnym doborem źródeł </w:t>
            </w:r>
          </w:p>
        </w:tc>
        <w:tc>
          <w:tcPr>
            <w:tcW w:w="1865" w:type="dxa"/>
          </w:tcPr>
          <w:p w14:paraId="7995F78D" w14:textId="693FCE36" w:rsidR="008A332F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K_U0</w:t>
            </w:r>
            <w:r w:rsidR="00145CB0">
              <w:rPr>
                <w:b/>
              </w:rPr>
              <w:t>7</w:t>
            </w:r>
          </w:p>
        </w:tc>
      </w:tr>
      <w:tr w:rsidR="008A332F" w:rsidRPr="009C54AE" w14:paraId="04D65240" w14:textId="77777777" w:rsidTr="00C247F9">
        <w:trPr>
          <w:trHeight w:val="690"/>
        </w:trPr>
        <w:tc>
          <w:tcPr>
            <w:tcW w:w="1681" w:type="dxa"/>
          </w:tcPr>
          <w:p w14:paraId="7EFEADDB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B60A080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  <w:p w14:paraId="14F9FE62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55A0ABB3" w14:textId="77777777" w:rsidR="008A332F" w:rsidRDefault="00096D04" w:rsidP="00943594">
            <w:pPr>
              <w:spacing w:after="0"/>
              <w:jc w:val="both"/>
            </w:pPr>
            <w:r w:rsidRPr="00096D04">
              <w:t xml:space="preserve">Absolwent jest gotów do </w:t>
            </w:r>
            <w:r w:rsidR="000C3FF3">
              <w:t>kooperacji przy realizacji pracy licencjackiej</w:t>
            </w:r>
            <w:r w:rsidR="00943594">
              <w:t xml:space="preserve"> </w:t>
            </w:r>
          </w:p>
          <w:p w14:paraId="0FE7D16A" w14:textId="77777777" w:rsidR="000C3FF3" w:rsidRPr="00096D04" w:rsidRDefault="000C3FF3" w:rsidP="0094359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4B598BC0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45532016" w14:textId="77777777" w:rsidR="008A332F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K_K03</w:t>
            </w:r>
          </w:p>
          <w:p w14:paraId="2102D5F1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586E3120" w14:textId="77777777" w:rsidTr="00C247F9">
        <w:trPr>
          <w:trHeight w:val="530"/>
        </w:trPr>
        <w:tc>
          <w:tcPr>
            <w:tcW w:w="1681" w:type="dxa"/>
          </w:tcPr>
          <w:p w14:paraId="2D1E109B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  <w:p w14:paraId="756FDC5A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</w:tc>
        <w:tc>
          <w:tcPr>
            <w:tcW w:w="5974" w:type="dxa"/>
          </w:tcPr>
          <w:p w14:paraId="5F6564ED" w14:textId="77777777" w:rsidR="000C3FF3" w:rsidRDefault="000C3FF3" w:rsidP="000C3FF3">
            <w:pPr>
              <w:spacing w:after="0"/>
              <w:jc w:val="both"/>
            </w:pPr>
            <w:r w:rsidRPr="00096D04">
              <w:t>Absolwent jest gotów do u</w:t>
            </w:r>
            <w:r>
              <w:t>czestnictwa w życiu kulturalnym</w:t>
            </w:r>
            <w:r w:rsidR="00F52F4C">
              <w:t>i i</w:t>
            </w:r>
            <w:r w:rsidR="00341921">
              <w:t xml:space="preserve"> korzystania</w:t>
            </w:r>
            <w:r>
              <w:t xml:space="preserve"> z ró</w:t>
            </w:r>
            <w:r w:rsidR="00C36570">
              <w:t>żnych mediów</w:t>
            </w:r>
            <w:r w:rsidR="00F52F4C">
              <w:t xml:space="preserve"> </w:t>
            </w:r>
            <w:r w:rsidR="00C36570">
              <w:t xml:space="preserve"> </w:t>
            </w:r>
          </w:p>
          <w:p w14:paraId="4FDDB83B" w14:textId="77777777" w:rsidR="000C3FF3" w:rsidRPr="00096D04" w:rsidRDefault="000C3FF3" w:rsidP="00943594">
            <w:pPr>
              <w:spacing w:after="0"/>
              <w:jc w:val="both"/>
            </w:pPr>
          </w:p>
        </w:tc>
        <w:tc>
          <w:tcPr>
            <w:tcW w:w="1865" w:type="dxa"/>
          </w:tcPr>
          <w:p w14:paraId="07F18B00" w14:textId="03C1BF37" w:rsidR="000C3FF3" w:rsidRDefault="000C3FF3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145CB0">
              <w:rPr>
                <w:b/>
              </w:rPr>
              <w:t>6</w:t>
            </w:r>
          </w:p>
        </w:tc>
      </w:tr>
    </w:tbl>
    <w:p w14:paraId="165F8653" w14:textId="77777777" w:rsidR="00C247F9" w:rsidRDefault="00C247F9" w:rsidP="00C247F9">
      <w:pPr>
        <w:spacing w:line="240" w:lineRule="auto"/>
        <w:jc w:val="both"/>
        <w:rPr>
          <w:rFonts w:ascii="Corbel" w:hAnsi="Corbel"/>
          <w:smallCaps/>
          <w:sz w:val="24"/>
          <w:szCs w:val="24"/>
        </w:rPr>
      </w:pPr>
    </w:p>
    <w:p w14:paraId="69B0CEA1" w14:textId="77777777" w:rsidR="0085747A" w:rsidRPr="00C247F9" w:rsidRDefault="00675843" w:rsidP="00C247F9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C247F9">
        <w:rPr>
          <w:rFonts w:ascii="Corbel" w:hAnsi="Corbel"/>
          <w:b/>
          <w:sz w:val="24"/>
          <w:szCs w:val="24"/>
        </w:rPr>
        <w:t>3.3</w:t>
      </w:r>
      <w:r w:rsidR="0085747A" w:rsidRPr="00C247F9">
        <w:rPr>
          <w:rFonts w:ascii="Corbel" w:hAnsi="Corbel"/>
          <w:b/>
          <w:sz w:val="24"/>
          <w:szCs w:val="24"/>
        </w:rPr>
        <w:t>T</w:t>
      </w:r>
      <w:r w:rsidR="001D7B54" w:rsidRPr="00C247F9">
        <w:rPr>
          <w:rFonts w:ascii="Corbel" w:hAnsi="Corbel"/>
          <w:b/>
          <w:sz w:val="24"/>
          <w:szCs w:val="24"/>
        </w:rPr>
        <w:t xml:space="preserve">reści programowe </w:t>
      </w:r>
    </w:p>
    <w:p w14:paraId="3EF3E45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8B75A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A2D93A2" w14:textId="77777777" w:rsidR="00C247F9" w:rsidRDefault="00C247F9" w:rsidP="00C247F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1859362" w14:textId="77777777" w:rsidR="0085747A" w:rsidRPr="00C247F9" w:rsidRDefault="003874EA" w:rsidP="00C247F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47F9">
        <w:rPr>
          <w:rFonts w:ascii="Corbel" w:hAnsi="Corbel"/>
          <w:sz w:val="24"/>
          <w:szCs w:val="24"/>
        </w:rPr>
        <w:t>Proble</w:t>
      </w:r>
      <w:r w:rsidR="00010345">
        <w:rPr>
          <w:rFonts w:ascii="Corbel" w:hAnsi="Corbel"/>
          <w:sz w:val="24"/>
          <w:szCs w:val="24"/>
        </w:rPr>
        <w:t>matyka ćwiczeń audytoryjnych,</w:t>
      </w:r>
      <w:r w:rsidR="009F4610" w:rsidRPr="00C247F9">
        <w:rPr>
          <w:rFonts w:ascii="Corbel" w:hAnsi="Corbel"/>
          <w:sz w:val="24"/>
          <w:szCs w:val="24"/>
        </w:rPr>
        <w:t xml:space="preserve"> </w:t>
      </w:r>
      <w:r w:rsidR="00BB76CA" w:rsidRPr="00C247F9">
        <w:rPr>
          <w:rFonts w:ascii="Corbel" w:hAnsi="Corbel"/>
          <w:sz w:val="24"/>
          <w:szCs w:val="24"/>
        </w:rPr>
        <w:t>zajęć praktycznych</w:t>
      </w:r>
    </w:p>
    <w:p w14:paraId="1C73CEC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938AC4" w14:textId="77777777" w:rsidTr="00341921">
        <w:tc>
          <w:tcPr>
            <w:tcW w:w="9520" w:type="dxa"/>
          </w:tcPr>
          <w:p w14:paraId="21D14ACB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752F09B0" w14:textId="77777777" w:rsidR="00C247F9" w:rsidRPr="009C54AE" w:rsidRDefault="00C247F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BBA107E" w14:textId="77777777" w:rsidTr="00341921">
        <w:tc>
          <w:tcPr>
            <w:tcW w:w="9520" w:type="dxa"/>
          </w:tcPr>
          <w:p w14:paraId="3F3F5559" w14:textId="77777777" w:rsidR="0085747A" w:rsidRPr="00570335" w:rsidRDefault="00C247F9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1/ 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Sprecyzowanie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problematyki badawczej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– wybór tematu pracy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4F3CB7B" w14:textId="77777777" w:rsidTr="00341921">
        <w:tc>
          <w:tcPr>
            <w:tcW w:w="9520" w:type="dxa"/>
          </w:tcPr>
          <w:p w14:paraId="2C17B7D2" w14:textId="77777777" w:rsidR="0085747A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2/ Zebranie materiałów, analiza i hierarchizacja wybranego problemu;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dobór metod badawczych</w:t>
            </w:r>
          </w:p>
        </w:tc>
      </w:tr>
      <w:tr w:rsidR="00341921" w:rsidRPr="009C54AE" w14:paraId="0E43DF31" w14:textId="77777777" w:rsidTr="00341921">
        <w:trPr>
          <w:trHeight w:val="230"/>
        </w:trPr>
        <w:tc>
          <w:tcPr>
            <w:tcW w:w="9520" w:type="dxa"/>
          </w:tcPr>
          <w:p w14:paraId="37D1FF82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3/ </w:t>
            </w:r>
            <w:r>
              <w:rPr>
                <w:rFonts w:ascii="Corbel" w:hAnsi="Corbel"/>
                <w:sz w:val="24"/>
                <w:szCs w:val="24"/>
              </w:rPr>
              <w:t xml:space="preserve">Praktyczne ćwiczenia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pracy z tekstem: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z</w:t>
            </w:r>
            <w:r w:rsidR="003B4581">
              <w:rPr>
                <w:rFonts w:ascii="Corbel" w:hAnsi="Corbel"/>
                <w:sz w:val="24"/>
                <w:szCs w:val="24"/>
              </w:rPr>
              <w:t>asady zapisu odsyłaczy (cytaty, peryfrazy) i bibliografii</w:t>
            </w:r>
          </w:p>
        </w:tc>
      </w:tr>
      <w:tr w:rsidR="00341921" w:rsidRPr="009C54AE" w14:paraId="1DB48B86" w14:textId="77777777" w:rsidTr="00341921">
        <w:trPr>
          <w:trHeight w:val="230"/>
        </w:trPr>
        <w:tc>
          <w:tcPr>
            <w:tcW w:w="9520" w:type="dxa"/>
          </w:tcPr>
          <w:p w14:paraId="5CD620C8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4/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Praca nad redakcją i strukturą tekstu – indywidualnie z uczestnikami seminarium </w:t>
            </w:r>
          </w:p>
        </w:tc>
      </w:tr>
      <w:tr w:rsidR="00341921" w:rsidRPr="009C54AE" w14:paraId="28A95D12" w14:textId="77777777" w:rsidTr="00341921">
        <w:trPr>
          <w:trHeight w:val="150"/>
        </w:trPr>
        <w:tc>
          <w:tcPr>
            <w:tcW w:w="9520" w:type="dxa"/>
          </w:tcPr>
          <w:p w14:paraId="3259589D" w14:textId="77777777" w:rsidR="00341921" w:rsidRPr="00570335" w:rsidRDefault="00570335" w:rsidP="0063680E">
            <w:pPr>
              <w:shd w:val="clear" w:color="auto" w:fill="FFFFFF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="003B4581">
              <w:rPr>
                <w:rFonts w:ascii="Corbel" w:hAnsi="Corbel"/>
                <w:sz w:val="24"/>
                <w:szCs w:val="24"/>
              </w:rPr>
              <w:t>A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naliza formalna i merytoryc</w:t>
            </w:r>
            <w:r w:rsidR="003B4581">
              <w:rPr>
                <w:rFonts w:ascii="Corbel" w:hAnsi="Corbel"/>
                <w:sz w:val="24"/>
                <w:szCs w:val="24"/>
              </w:rPr>
              <w:t>zna przygotowywanych</w:t>
            </w:r>
            <w:r w:rsidR="0063680E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41921" w:rsidRPr="009C54AE" w14:paraId="17EFDEA1" w14:textId="77777777" w:rsidTr="00341921">
        <w:trPr>
          <w:trHeight w:val="133"/>
        </w:trPr>
        <w:tc>
          <w:tcPr>
            <w:tcW w:w="9520" w:type="dxa"/>
          </w:tcPr>
          <w:p w14:paraId="046453CF" w14:textId="77777777" w:rsidR="00341921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Krytyczna ocena, dyskusja, korekta </w:t>
            </w:r>
            <w:r w:rsidR="0063680E">
              <w:rPr>
                <w:rFonts w:ascii="Corbel" w:hAnsi="Corbel"/>
                <w:sz w:val="24"/>
                <w:szCs w:val="24"/>
              </w:rPr>
              <w:t>kolejnych fragmentów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tekstów</w:t>
            </w:r>
          </w:p>
        </w:tc>
      </w:tr>
    </w:tbl>
    <w:p w14:paraId="683C8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71A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E065F23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57CBEEB" w14:textId="77777777" w:rsidR="00153C41" w:rsidRPr="00E64FC5" w:rsidRDefault="00FC61D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z tekstem naukowym, analiza </w:t>
      </w:r>
      <w:r w:rsidR="0026511A">
        <w:rPr>
          <w:rFonts w:ascii="Corbel" w:hAnsi="Corbel"/>
          <w:b w:val="0"/>
          <w:smallCaps w:val="0"/>
          <w:szCs w:val="24"/>
        </w:rPr>
        <w:t xml:space="preserve">i korekta </w:t>
      </w:r>
      <w:r>
        <w:rPr>
          <w:rFonts w:ascii="Corbel" w:hAnsi="Corbel"/>
          <w:b w:val="0"/>
          <w:smallCaps w:val="0"/>
          <w:szCs w:val="24"/>
        </w:rPr>
        <w:t>prac własnych studentów; dyskusja</w:t>
      </w:r>
      <w:r w:rsidR="0063680E">
        <w:rPr>
          <w:rFonts w:ascii="Corbel" w:hAnsi="Corbel"/>
          <w:b w:val="0"/>
          <w:smallCaps w:val="0"/>
          <w:szCs w:val="24"/>
        </w:rPr>
        <w:t xml:space="preserve"> </w:t>
      </w:r>
    </w:p>
    <w:p w14:paraId="2DB52B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AA1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277EF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3ED5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472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024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5F45" w14:paraId="200DC8B4" w14:textId="77777777" w:rsidTr="00B42D8B">
        <w:tc>
          <w:tcPr>
            <w:tcW w:w="1962" w:type="dxa"/>
            <w:vAlign w:val="center"/>
          </w:tcPr>
          <w:p w14:paraId="362555EA" w14:textId="77777777" w:rsidR="0085747A" w:rsidRPr="00315F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C64D" w14:textId="77777777" w:rsidR="0085747A" w:rsidRPr="00315F45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58D5F14" w14:textId="77777777" w:rsidR="0085747A" w:rsidRPr="00315F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853357" w14:textId="77777777" w:rsidR="00923D7D" w:rsidRPr="00315F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700F8FD5" w14:textId="77777777" w:rsidR="0085747A" w:rsidRPr="00315F45" w:rsidRDefault="003874EA" w:rsidP="00387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- wykład</w:t>
            </w:r>
            <w:r w:rsidR="00024E7A" w:rsidRPr="00315F45">
              <w:rPr>
                <w:rFonts w:ascii="Corbel" w:hAnsi="Corbel"/>
                <w:b w:val="0"/>
                <w:smallCaps w:val="0"/>
                <w:sz w:val="22"/>
              </w:rPr>
              <w:t xml:space="preserve"> z elementami dyskusji</w:t>
            </w:r>
          </w:p>
        </w:tc>
      </w:tr>
      <w:tr w:rsidR="0063680E" w:rsidRPr="00315F45" w14:paraId="49EDD781" w14:textId="77777777" w:rsidTr="00B42D8B">
        <w:tc>
          <w:tcPr>
            <w:tcW w:w="1962" w:type="dxa"/>
          </w:tcPr>
          <w:p w14:paraId="4BD971A3" w14:textId="77777777" w:rsidR="0063680E" w:rsidRPr="00315F45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6FE968A8" w14:textId="77777777" w:rsidR="0063680E" w:rsidRDefault="0063680E" w:rsidP="0063680E">
            <w:pPr>
              <w:jc w:val="both"/>
            </w:pPr>
            <w:r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6860EB31" w14:textId="77777777" w:rsidR="0063680E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  <w:p w14:paraId="692BA1DF" w14:textId="77777777" w:rsidR="00366076" w:rsidRPr="00315F45" w:rsidRDefault="00366076" w:rsidP="00366076">
            <w:r>
              <w:t>seminarium</w:t>
            </w:r>
          </w:p>
        </w:tc>
      </w:tr>
      <w:tr w:rsidR="0063680E" w:rsidRPr="00366076" w14:paraId="38416951" w14:textId="77777777" w:rsidTr="00B42D8B">
        <w:trPr>
          <w:trHeight w:val="330"/>
        </w:trPr>
        <w:tc>
          <w:tcPr>
            <w:tcW w:w="1962" w:type="dxa"/>
          </w:tcPr>
          <w:p w14:paraId="4471547E" w14:textId="77777777" w:rsidR="0063680E" w:rsidRPr="00366076" w:rsidRDefault="0063680E" w:rsidP="00366076">
            <w:r w:rsidRPr="00366076">
              <w:lastRenderedPageBreak/>
              <w:t>Ek_ 02</w:t>
            </w:r>
          </w:p>
        </w:tc>
        <w:tc>
          <w:tcPr>
            <w:tcW w:w="5441" w:type="dxa"/>
          </w:tcPr>
          <w:p w14:paraId="4AC33D70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3F18DF75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53CB0A2C" w14:textId="77777777" w:rsidTr="00B42D8B">
        <w:trPr>
          <w:trHeight w:val="250"/>
        </w:trPr>
        <w:tc>
          <w:tcPr>
            <w:tcW w:w="1962" w:type="dxa"/>
          </w:tcPr>
          <w:p w14:paraId="40720BC9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>_ 03</w:t>
            </w:r>
          </w:p>
        </w:tc>
        <w:tc>
          <w:tcPr>
            <w:tcW w:w="5441" w:type="dxa"/>
          </w:tcPr>
          <w:p w14:paraId="723B032C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5CF59110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72222B92" w14:textId="77777777" w:rsidTr="00B42D8B">
        <w:trPr>
          <w:trHeight w:val="260"/>
        </w:trPr>
        <w:tc>
          <w:tcPr>
            <w:tcW w:w="1962" w:type="dxa"/>
          </w:tcPr>
          <w:p w14:paraId="2F522163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04 </w:t>
            </w:r>
          </w:p>
        </w:tc>
        <w:tc>
          <w:tcPr>
            <w:tcW w:w="5441" w:type="dxa"/>
          </w:tcPr>
          <w:p w14:paraId="7CD79FEA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771EC2C0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553396A0" w14:textId="77777777" w:rsidTr="00B42D8B">
        <w:trPr>
          <w:trHeight w:val="260"/>
        </w:trPr>
        <w:tc>
          <w:tcPr>
            <w:tcW w:w="1962" w:type="dxa"/>
          </w:tcPr>
          <w:p w14:paraId="23EE6891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05 </w:t>
            </w:r>
          </w:p>
        </w:tc>
        <w:tc>
          <w:tcPr>
            <w:tcW w:w="5441" w:type="dxa"/>
          </w:tcPr>
          <w:p w14:paraId="0C2E4524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661F2DF9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46CF20F2" w14:textId="77777777" w:rsidTr="00B42D8B">
        <w:trPr>
          <w:trHeight w:val="270"/>
        </w:trPr>
        <w:tc>
          <w:tcPr>
            <w:tcW w:w="1962" w:type="dxa"/>
          </w:tcPr>
          <w:p w14:paraId="37266AEA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06 </w:t>
            </w:r>
          </w:p>
        </w:tc>
        <w:tc>
          <w:tcPr>
            <w:tcW w:w="5441" w:type="dxa"/>
          </w:tcPr>
          <w:p w14:paraId="57E07756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594F0066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61440F0F" w14:textId="77777777" w:rsidTr="00341921">
        <w:trPr>
          <w:trHeight w:val="340"/>
        </w:trPr>
        <w:tc>
          <w:tcPr>
            <w:tcW w:w="1962" w:type="dxa"/>
          </w:tcPr>
          <w:p w14:paraId="132FC03B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07 </w:t>
            </w:r>
          </w:p>
        </w:tc>
        <w:tc>
          <w:tcPr>
            <w:tcW w:w="5441" w:type="dxa"/>
          </w:tcPr>
          <w:p w14:paraId="29EE4285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347AACCD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1EEE97DA" w14:textId="77777777" w:rsidTr="00B42D8B">
        <w:trPr>
          <w:trHeight w:val="190"/>
        </w:trPr>
        <w:tc>
          <w:tcPr>
            <w:tcW w:w="1962" w:type="dxa"/>
          </w:tcPr>
          <w:p w14:paraId="0B02A372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>_ 08</w:t>
            </w:r>
          </w:p>
        </w:tc>
        <w:tc>
          <w:tcPr>
            <w:tcW w:w="5441" w:type="dxa"/>
          </w:tcPr>
          <w:p w14:paraId="7F44FC97" w14:textId="77777777" w:rsidR="0063680E" w:rsidRPr="00366076" w:rsidRDefault="00366076" w:rsidP="00366076">
            <w:r w:rsidRPr="00366076">
              <w:t xml:space="preserve">Ukończenie poprawnej formalnie i wartościowej merytorycznie pracy licencjackiej </w:t>
            </w:r>
          </w:p>
        </w:tc>
        <w:tc>
          <w:tcPr>
            <w:tcW w:w="2117" w:type="dxa"/>
          </w:tcPr>
          <w:p w14:paraId="149B2531" w14:textId="77777777" w:rsidR="0063680E" w:rsidRPr="00366076" w:rsidRDefault="00366076" w:rsidP="00366076">
            <w:r>
              <w:t>seminarium</w:t>
            </w:r>
          </w:p>
        </w:tc>
      </w:tr>
    </w:tbl>
    <w:p w14:paraId="424451E0" w14:textId="77777777" w:rsidR="00923D7D" w:rsidRPr="00366076" w:rsidRDefault="00923D7D" w:rsidP="00366076">
      <w:pPr>
        <w:rPr>
          <w:smallCaps/>
        </w:rPr>
      </w:pPr>
    </w:p>
    <w:p w14:paraId="5205C362" w14:textId="77777777" w:rsidR="0085747A" w:rsidRPr="00315F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5F45">
        <w:rPr>
          <w:rFonts w:ascii="Corbel" w:hAnsi="Corbel"/>
          <w:smallCaps w:val="0"/>
          <w:sz w:val="22"/>
        </w:rPr>
        <w:t xml:space="preserve">4.2 </w:t>
      </w:r>
      <w:r w:rsidR="0085747A" w:rsidRPr="00315F45">
        <w:rPr>
          <w:rFonts w:ascii="Corbel" w:hAnsi="Corbel"/>
          <w:smallCaps w:val="0"/>
          <w:sz w:val="22"/>
        </w:rPr>
        <w:t>Warunki zaliczenia przedmiotu (kryteria oceniania)</w:t>
      </w:r>
    </w:p>
    <w:p w14:paraId="42256B9B" w14:textId="77777777" w:rsidR="00335005" w:rsidRPr="00315F45" w:rsidRDefault="00335005" w:rsidP="00335005">
      <w:pPr>
        <w:pStyle w:val="Punktygwne"/>
        <w:spacing w:before="0"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315F45" w14:paraId="35AB544E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ED74" w14:textId="77777777" w:rsidR="00335005" w:rsidRPr="00366076" w:rsidRDefault="00366076" w:rsidP="00366076">
            <w:r w:rsidRPr="00366076">
              <w:t>A</w:t>
            </w:r>
            <w:r>
              <w:t>ktywny, systematyczny udział w zajęciach, poprawne wykonywanie zleconych zadań, regularne przedkładanie do korekty kolejnych części pracy</w:t>
            </w:r>
            <w:r w:rsidR="00F52F4C">
              <w:t>, zakończony i zaakceptowany jeden rozdział pracy – zaliczenie I semestru seminarium</w:t>
            </w:r>
          </w:p>
        </w:tc>
      </w:tr>
      <w:tr w:rsidR="00335005" w:rsidRPr="00315F45" w14:paraId="64E2DBEE" w14:textId="77777777" w:rsidTr="00366076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1406" w14:textId="77777777" w:rsidR="00335005" w:rsidRPr="00FC61D9" w:rsidRDefault="00F52F4C" w:rsidP="00335005">
            <w:pPr>
              <w:jc w:val="both"/>
              <w:rPr>
                <w:rFonts w:ascii="Corbel" w:hAnsi="Corbel"/>
              </w:rPr>
            </w:pPr>
            <w:r w:rsidRPr="00366076">
              <w:t>A</w:t>
            </w:r>
            <w:r>
              <w:t>ktywny, systematyczny udział w zajęciach, poprawne wykonywanie zleconych zadań, regularne przedkładanie do korekty kolejnych części pracy;</w:t>
            </w:r>
            <w:r w:rsidRPr="00FC61D9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n</w:t>
            </w:r>
            <w:r w:rsidR="00366076" w:rsidRPr="00FC61D9">
              <w:rPr>
                <w:rFonts w:ascii="Corbel" w:hAnsi="Corbel"/>
              </w:rPr>
              <w:t>apisanie poprawnej formalnie i merytorycznie pracy licencjackiej</w:t>
            </w:r>
            <w:r>
              <w:rPr>
                <w:rFonts w:ascii="Corbel" w:hAnsi="Corbel"/>
              </w:rPr>
              <w:t xml:space="preserve"> – zaliczenie II semestru seminarium</w:t>
            </w:r>
          </w:p>
        </w:tc>
      </w:tr>
    </w:tbl>
    <w:p w14:paraId="6E1C2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E1A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639B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A168A94" w14:textId="77777777" w:rsidTr="003E1941">
        <w:tc>
          <w:tcPr>
            <w:tcW w:w="4962" w:type="dxa"/>
            <w:vAlign w:val="center"/>
          </w:tcPr>
          <w:p w14:paraId="754C43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B75A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6EC14A" w14:textId="77777777" w:rsidTr="00923D7D">
        <w:tc>
          <w:tcPr>
            <w:tcW w:w="4962" w:type="dxa"/>
          </w:tcPr>
          <w:p w14:paraId="2DCF399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26D8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E03570" w14:textId="3681124D" w:rsidR="0085747A" w:rsidRPr="009C54AE" w:rsidRDefault="00145CB0" w:rsidP="00237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237335">
              <w:rPr>
                <w:rFonts w:ascii="Corbel" w:hAnsi="Corbel"/>
                <w:sz w:val="24"/>
                <w:szCs w:val="24"/>
              </w:rPr>
              <w:t>h</w:t>
            </w:r>
            <w:r w:rsidR="00326D82">
              <w:rPr>
                <w:rFonts w:ascii="Corbel" w:hAnsi="Corbel"/>
                <w:sz w:val="24"/>
                <w:szCs w:val="24"/>
              </w:rPr>
              <w:t>.</w:t>
            </w:r>
            <w:r w:rsidR="00237335">
              <w:rPr>
                <w:rFonts w:ascii="Corbel" w:hAnsi="Corbel"/>
                <w:sz w:val="24"/>
                <w:szCs w:val="24"/>
              </w:rPr>
              <w:t xml:space="preserve"> - seminaria</w:t>
            </w:r>
          </w:p>
        </w:tc>
      </w:tr>
      <w:tr w:rsidR="00C61DC5" w:rsidRPr="009C54AE" w14:paraId="3F17E5DE" w14:textId="77777777" w:rsidTr="00923D7D">
        <w:tc>
          <w:tcPr>
            <w:tcW w:w="4962" w:type="dxa"/>
          </w:tcPr>
          <w:p w14:paraId="60F9DE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E5EB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9570DF" w14:textId="77777777" w:rsidR="00E64FC5" w:rsidRPr="009C54AE" w:rsidRDefault="002651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10h - konsultacje</w:t>
            </w:r>
          </w:p>
        </w:tc>
      </w:tr>
      <w:tr w:rsidR="00C61DC5" w:rsidRPr="009C54AE" w14:paraId="10FEA8E1" w14:textId="77777777" w:rsidTr="00923D7D">
        <w:tc>
          <w:tcPr>
            <w:tcW w:w="4962" w:type="dxa"/>
          </w:tcPr>
          <w:p w14:paraId="12DA3AB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0C03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FEAB4E" w14:textId="2E648F34" w:rsidR="00971FD8" w:rsidRPr="009C54AE" w:rsidRDefault="00F52F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45CB0">
              <w:rPr>
                <w:rFonts w:ascii="Corbel" w:hAnsi="Corbel"/>
                <w:sz w:val="24"/>
                <w:szCs w:val="24"/>
              </w:rPr>
              <w:t>30</w:t>
            </w:r>
            <w:r w:rsidR="0026511A">
              <w:rPr>
                <w:rFonts w:ascii="Corbel" w:hAnsi="Corbel"/>
                <w:sz w:val="24"/>
                <w:szCs w:val="24"/>
              </w:rPr>
              <w:t>h – praca własna studenta</w:t>
            </w:r>
          </w:p>
        </w:tc>
      </w:tr>
      <w:tr w:rsidR="0085747A" w:rsidRPr="009C54AE" w14:paraId="1E3770AC" w14:textId="77777777" w:rsidTr="00923D7D">
        <w:tc>
          <w:tcPr>
            <w:tcW w:w="4962" w:type="dxa"/>
          </w:tcPr>
          <w:p w14:paraId="14A175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26F2A5" w14:textId="77777777" w:rsidR="0085747A" w:rsidRPr="009C54AE" w:rsidRDefault="002651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 w:rsidR="00E64FC5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14:paraId="12341D06" w14:textId="77777777" w:rsidTr="00923D7D">
        <w:tc>
          <w:tcPr>
            <w:tcW w:w="4962" w:type="dxa"/>
          </w:tcPr>
          <w:p w14:paraId="4FEA29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589409" w14:textId="77777777" w:rsidR="0085747A" w:rsidRPr="009C54AE" w:rsidRDefault="002373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26D82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744A3D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228A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975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099E1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11B929" w14:textId="77777777" w:rsidTr="0071620A">
        <w:trPr>
          <w:trHeight w:val="397"/>
        </w:trPr>
        <w:tc>
          <w:tcPr>
            <w:tcW w:w="3544" w:type="dxa"/>
          </w:tcPr>
          <w:p w14:paraId="7A5EF2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8908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AB0D36E" w14:textId="77777777" w:rsidTr="0071620A">
        <w:trPr>
          <w:trHeight w:val="397"/>
        </w:trPr>
        <w:tc>
          <w:tcPr>
            <w:tcW w:w="3544" w:type="dxa"/>
          </w:tcPr>
          <w:p w14:paraId="75F945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F186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ABD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A8A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E21AC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F1A222" w14:textId="77777777" w:rsidTr="0071620A">
        <w:trPr>
          <w:trHeight w:val="397"/>
        </w:trPr>
        <w:tc>
          <w:tcPr>
            <w:tcW w:w="7513" w:type="dxa"/>
          </w:tcPr>
          <w:p w14:paraId="4E2A6217" w14:textId="77777777" w:rsidR="0085747A" w:rsidRDefault="0085747A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01FAB9" w14:textId="77777777" w:rsidR="004C165D" w:rsidRPr="001018C2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5FC7A67" w14:textId="77777777" w:rsidR="0026511A" w:rsidRDefault="00FC61D9" w:rsidP="0026511A">
            <w:proofErr w:type="spellStart"/>
            <w:r>
              <w:t>Pułło</w:t>
            </w:r>
            <w:proofErr w:type="spellEnd"/>
            <w:r w:rsidR="0026511A">
              <w:t xml:space="preserve"> A.</w:t>
            </w:r>
            <w:r>
              <w:t xml:space="preserve">, </w:t>
            </w:r>
            <w:r w:rsidRPr="0026511A">
              <w:rPr>
                <w:i/>
              </w:rPr>
              <w:t>Prace magisterskie i licencjacie: wskazówki dla studentów</w:t>
            </w:r>
            <w:r>
              <w:t xml:space="preserve">. </w:t>
            </w:r>
            <w:r w:rsidR="00861089">
              <w:t>W</w:t>
            </w:r>
            <w:r>
              <w:t>arszawa,  2006</w:t>
            </w:r>
          </w:p>
          <w:p w14:paraId="61F08A2C" w14:textId="77777777" w:rsidR="0026511A" w:rsidRPr="0026511A" w:rsidRDefault="0026511A" w:rsidP="0026511A">
            <w:r>
              <w:t>Literatura dobierana indywidualnie do zagadnienia podjętego przez studenta w pracy licencjackiej</w:t>
            </w:r>
          </w:p>
        </w:tc>
      </w:tr>
      <w:tr w:rsidR="0085747A" w:rsidRPr="009C54AE" w14:paraId="5D46AE79" w14:textId="77777777" w:rsidTr="0071620A">
        <w:trPr>
          <w:trHeight w:val="397"/>
        </w:trPr>
        <w:tc>
          <w:tcPr>
            <w:tcW w:w="7513" w:type="dxa"/>
          </w:tcPr>
          <w:p w14:paraId="47E5DE9F" w14:textId="77777777" w:rsidR="00823CB3" w:rsidRDefault="0085747A" w:rsidP="004C165D">
            <w:pPr>
              <w:spacing w:line="240" w:lineRule="auto"/>
              <w:rPr>
                <w:b/>
                <w:smallCaps/>
              </w:rPr>
            </w:pPr>
            <w:r w:rsidRPr="009C54AE">
              <w:t xml:space="preserve">Literatura uzupełniająca: </w:t>
            </w:r>
          </w:p>
          <w:p w14:paraId="589A65A8" w14:textId="77777777" w:rsidR="0026511A" w:rsidRDefault="0026511A" w:rsidP="00861089">
            <w:pPr>
              <w:spacing w:after="0" w:line="360" w:lineRule="auto"/>
              <w:ind w:left="2160" w:hanging="216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Gierz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</w:rPr>
              <w:t>Jak pisać pracę licencjacką</w:t>
            </w:r>
            <w:r>
              <w:rPr>
                <w:rFonts w:ascii="Corbel" w:hAnsi="Corbel"/>
              </w:rPr>
              <w:t>, Warszawa, 2006</w:t>
            </w:r>
            <w:r>
              <w:rPr>
                <w:rFonts w:ascii="Corbel" w:hAnsi="Corbel"/>
                <w:i/>
              </w:rPr>
              <w:t xml:space="preserve">  </w:t>
            </w:r>
            <w:r>
              <w:rPr>
                <w:rFonts w:ascii="Corbel" w:hAnsi="Corbel"/>
              </w:rPr>
              <w:t xml:space="preserve">  </w:t>
            </w:r>
          </w:p>
          <w:p w14:paraId="363ACD73" w14:textId="77777777" w:rsidR="00861089" w:rsidRDefault="00861089" w:rsidP="00861089">
            <w:pPr>
              <w:spacing w:after="0" w:line="360" w:lineRule="auto"/>
              <w:ind w:left="2160" w:hanging="2160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Olivier</w:t>
            </w:r>
            <w:r w:rsidR="0026511A">
              <w:rPr>
                <w:rFonts w:ascii="Corbel" w:eastAsia="Cambria" w:hAnsi="Corbel"/>
              </w:rPr>
              <w:t xml:space="preserve"> P.</w:t>
            </w:r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>Jak pisać prace uniwersyteckie</w:t>
            </w:r>
            <w:r>
              <w:rPr>
                <w:rFonts w:ascii="Corbel" w:eastAsia="Cambria" w:hAnsi="Corbel"/>
              </w:rPr>
              <w:t>, Kraków, 1999</w:t>
            </w:r>
          </w:p>
          <w:p w14:paraId="08E89271" w14:textId="77777777" w:rsidR="002A516D" w:rsidRPr="002F46E8" w:rsidRDefault="002A516D" w:rsidP="00861089">
            <w:pPr>
              <w:spacing w:line="240" w:lineRule="auto"/>
            </w:pPr>
          </w:p>
        </w:tc>
      </w:tr>
    </w:tbl>
    <w:p w14:paraId="7BA04559" w14:textId="77777777" w:rsidR="0085747A" w:rsidRPr="009C54AE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916F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D3796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2A3960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E80771" w14:textId="77777777" w:rsidR="00512C6D" w:rsidRDefault="00512C6D" w:rsidP="00512C6D">
      <w:pPr>
        <w:pStyle w:val="Punktygwne"/>
        <w:spacing w:before="0" w:after="0"/>
        <w:rPr>
          <w:rFonts w:ascii="Corbel" w:hAnsi="Corbel"/>
          <w:sz w:val="22"/>
        </w:rPr>
      </w:pPr>
    </w:p>
    <w:p w14:paraId="6D7265A5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sz w:val="22"/>
        </w:rPr>
      </w:pPr>
    </w:p>
    <w:p w14:paraId="58B264D9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color w:val="000000"/>
          <w:sz w:val="22"/>
        </w:rPr>
      </w:pPr>
    </w:p>
    <w:p w14:paraId="4ED3C70D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14:paraId="2D881EFB" w14:textId="77777777" w:rsidR="00512C6D" w:rsidRDefault="00512C6D" w:rsidP="00512C6D">
      <w:pPr>
        <w:pStyle w:val="Punktygwne"/>
        <w:spacing w:before="0" w:after="0"/>
        <w:ind w:left="360"/>
        <w:rPr>
          <w:rFonts w:ascii="Corbel" w:hAnsi="Corbel" w:cs="Corbel"/>
          <w:b w:val="0"/>
          <w:sz w:val="22"/>
        </w:rPr>
      </w:pPr>
    </w:p>
    <w:sectPr w:rsidR="00512C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3D520" w14:textId="77777777" w:rsidR="007B4363" w:rsidRDefault="007B4363" w:rsidP="00C16ABF">
      <w:pPr>
        <w:spacing w:after="0" w:line="240" w:lineRule="auto"/>
      </w:pPr>
      <w:r>
        <w:separator/>
      </w:r>
    </w:p>
  </w:endnote>
  <w:endnote w:type="continuationSeparator" w:id="0">
    <w:p w14:paraId="200E37A0" w14:textId="77777777" w:rsidR="007B4363" w:rsidRDefault="007B43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8D96" w14:textId="77777777" w:rsidR="007B4363" w:rsidRDefault="007B4363" w:rsidP="00C16ABF">
      <w:pPr>
        <w:spacing w:after="0" w:line="240" w:lineRule="auto"/>
      </w:pPr>
      <w:r>
        <w:separator/>
      </w:r>
    </w:p>
  </w:footnote>
  <w:footnote w:type="continuationSeparator" w:id="0">
    <w:p w14:paraId="20E24739" w14:textId="77777777" w:rsidR="007B4363" w:rsidRDefault="007B4363" w:rsidP="00C16ABF">
      <w:pPr>
        <w:spacing w:after="0" w:line="240" w:lineRule="auto"/>
      </w:pPr>
      <w:r>
        <w:continuationSeparator/>
      </w:r>
    </w:p>
  </w:footnote>
  <w:footnote w:id="1">
    <w:p w14:paraId="4E687D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4A7D6C"/>
    <w:multiLevelType w:val="hybridMultilevel"/>
    <w:tmpl w:val="1832A722"/>
    <w:lvl w:ilvl="0" w:tplc="18BA0C4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64371"/>
    <w:multiLevelType w:val="hybridMultilevel"/>
    <w:tmpl w:val="8CDC77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01398">
    <w:abstractNumId w:val="2"/>
  </w:num>
  <w:num w:numId="2" w16cid:durableId="1404137311">
    <w:abstractNumId w:val="1"/>
  </w:num>
  <w:num w:numId="3" w16cid:durableId="1296106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714298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345"/>
    <w:rsid w:val="00015B8F"/>
    <w:rsid w:val="00022ECE"/>
    <w:rsid w:val="00024E7A"/>
    <w:rsid w:val="00042A51"/>
    <w:rsid w:val="00042D2E"/>
    <w:rsid w:val="00044C82"/>
    <w:rsid w:val="00070ED6"/>
    <w:rsid w:val="000742DC"/>
    <w:rsid w:val="00083B7F"/>
    <w:rsid w:val="00084C12"/>
    <w:rsid w:val="0009462C"/>
    <w:rsid w:val="00094B12"/>
    <w:rsid w:val="00096C46"/>
    <w:rsid w:val="00096D04"/>
    <w:rsid w:val="000A296F"/>
    <w:rsid w:val="000A2A28"/>
    <w:rsid w:val="000B192D"/>
    <w:rsid w:val="000B28EE"/>
    <w:rsid w:val="000B3E37"/>
    <w:rsid w:val="000C3FF3"/>
    <w:rsid w:val="000D04B0"/>
    <w:rsid w:val="000E21D7"/>
    <w:rsid w:val="000F1C57"/>
    <w:rsid w:val="000F5615"/>
    <w:rsid w:val="001018C2"/>
    <w:rsid w:val="00124BFF"/>
    <w:rsid w:val="0012560E"/>
    <w:rsid w:val="00127108"/>
    <w:rsid w:val="00134B13"/>
    <w:rsid w:val="00145CB0"/>
    <w:rsid w:val="00146BC0"/>
    <w:rsid w:val="00153C41"/>
    <w:rsid w:val="00154381"/>
    <w:rsid w:val="001640A7"/>
    <w:rsid w:val="00164FA7"/>
    <w:rsid w:val="00166A03"/>
    <w:rsid w:val="001718A7"/>
    <w:rsid w:val="001737CF"/>
    <w:rsid w:val="001751B9"/>
    <w:rsid w:val="00176083"/>
    <w:rsid w:val="001770C7"/>
    <w:rsid w:val="001871FD"/>
    <w:rsid w:val="00192F37"/>
    <w:rsid w:val="001A70D2"/>
    <w:rsid w:val="001D657B"/>
    <w:rsid w:val="001D7B54"/>
    <w:rsid w:val="001E0209"/>
    <w:rsid w:val="001F2CA2"/>
    <w:rsid w:val="002144C0"/>
    <w:rsid w:val="00217FC0"/>
    <w:rsid w:val="00221A13"/>
    <w:rsid w:val="0022477D"/>
    <w:rsid w:val="002278A9"/>
    <w:rsid w:val="0023200F"/>
    <w:rsid w:val="002336F9"/>
    <w:rsid w:val="00237335"/>
    <w:rsid w:val="0024028F"/>
    <w:rsid w:val="00244ABC"/>
    <w:rsid w:val="0026511A"/>
    <w:rsid w:val="00281FF2"/>
    <w:rsid w:val="002857DE"/>
    <w:rsid w:val="00287669"/>
    <w:rsid w:val="00291567"/>
    <w:rsid w:val="00296142"/>
    <w:rsid w:val="002A22BF"/>
    <w:rsid w:val="002A2389"/>
    <w:rsid w:val="002A516D"/>
    <w:rsid w:val="002A671D"/>
    <w:rsid w:val="002B4D55"/>
    <w:rsid w:val="002B5EA0"/>
    <w:rsid w:val="002B6119"/>
    <w:rsid w:val="002C1F06"/>
    <w:rsid w:val="002D3375"/>
    <w:rsid w:val="002D73D4"/>
    <w:rsid w:val="002F02A3"/>
    <w:rsid w:val="002F46E8"/>
    <w:rsid w:val="002F4ABE"/>
    <w:rsid w:val="003018BA"/>
    <w:rsid w:val="0030395F"/>
    <w:rsid w:val="00305C92"/>
    <w:rsid w:val="00306AE3"/>
    <w:rsid w:val="00313DCE"/>
    <w:rsid w:val="003151C5"/>
    <w:rsid w:val="00315F45"/>
    <w:rsid w:val="00323412"/>
    <w:rsid w:val="00326D82"/>
    <w:rsid w:val="003343CF"/>
    <w:rsid w:val="00335005"/>
    <w:rsid w:val="00341921"/>
    <w:rsid w:val="0034228E"/>
    <w:rsid w:val="00346FE9"/>
    <w:rsid w:val="0034759A"/>
    <w:rsid w:val="003503F6"/>
    <w:rsid w:val="003530DD"/>
    <w:rsid w:val="00363F78"/>
    <w:rsid w:val="00366076"/>
    <w:rsid w:val="0037355A"/>
    <w:rsid w:val="00373F96"/>
    <w:rsid w:val="003874EA"/>
    <w:rsid w:val="0039570D"/>
    <w:rsid w:val="003A0A5B"/>
    <w:rsid w:val="003A1176"/>
    <w:rsid w:val="003B4581"/>
    <w:rsid w:val="003C0BAE"/>
    <w:rsid w:val="003C62C3"/>
    <w:rsid w:val="003D18A9"/>
    <w:rsid w:val="003D6CE2"/>
    <w:rsid w:val="003E1941"/>
    <w:rsid w:val="003E2FE6"/>
    <w:rsid w:val="003E49D5"/>
    <w:rsid w:val="003F2416"/>
    <w:rsid w:val="003F38C0"/>
    <w:rsid w:val="00414E3C"/>
    <w:rsid w:val="0041798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0BC6"/>
    <w:rsid w:val="00481677"/>
    <w:rsid w:val="004840FD"/>
    <w:rsid w:val="00490254"/>
    <w:rsid w:val="00490F7D"/>
    <w:rsid w:val="00491678"/>
    <w:rsid w:val="0049215F"/>
    <w:rsid w:val="004968E2"/>
    <w:rsid w:val="004A3EEA"/>
    <w:rsid w:val="004A4D1F"/>
    <w:rsid w:val="004B0303"/>
    <w:rsid w:val="004B06D2"/>
    <w:rsid w:val="004C165D"/>
    <w:rsid w:val="004D5282"/>
    <w:rsid w:val="004E0635"/>
    <w:rsid w:val="004F1551"/>
    <w:rsid w:val="004F55A3"/>
    <w:rsid w:val="0050496F"/>
    <w:rsid w:val="00512C6D"/>
    <w:rsid w:val="00513B6F"/>
    <w:rsid w:val="00517C63"/>
    <w:rsid w:val="00521A7F"/>
    <w:rsid w:val="00527918"/>
    <w:rsid w:val="005363C4"/>
    <w:rsid w:val="00536BDE"/>
    <w:rsid w:val="00543ACC"/>
    <w:rsid w:val="0056696D"/>
    <w:rsid w:val="00570335"/>
    <w:rsid w:val="0059484D"/>
    <w:rsid w:val="005A0855"/>
    <w:rsid w:val="005A3196"/>
    <w:rsid w:val="005B58F9"/>
    <w:rsid w:val="005C080F"/>
    <w:rsid w:val="005C55E5"/>
    <w:rsid w:val="005C696A"/>
    <w:rsid w:val="005E6E85"/>
    <w:rsid w:val="005F31D2"/>
    <w:rsid w:val="005F7220"/>
    <w:rsid w:val="0061029B"/>
    <w:rsid w:val="00616F11"/>
    <w:rsid w:val="00617230"/>
    <w:rsid w:val="00621CE1"/>
    <w:rsid w:val="00627FC9"/>
    <w:rsid w:val="0063680E"/>
    <w:rsid w:val="00647FA8"/>
    <w:rsid w:val="00650C5F"/>
    <w:rsid w:val="00654934"/>
    <w:rsid w:val="00661241"/>
    <w:rsid w:val="006620D9"/>
    <w:rsid w:val="006705A1"/>
    <w:rsid w:val="00671958"/>
    <w:rsid w:val="00672D0C"/>
    <w:rsid w:val="00675843"/>
    <w:rsid w:val="00693820"/>
    <w:rsid w:val="00696477"/>
    <w:rsid w:val="006A712F"/>
    <w:rsid w:val="006B0925"/>
    <w:rsid w:val="006C0004"/>
    <w:rsid w:val="006C2596"/>
    <w:rsid w:val="006C4799"/>
    <w:rsid w:val="006D050F"/>
    <w:rsid w:val="006D6139"/>
    <w:rsid w:val="006E5D65"/>
    <w:rsid w:val="006E7EBA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0DA4"/>
    <w:rsid w:val="00763BF1"/>
    <w:rsid w:val="00766FD4"/>
    <w:rsid w:val="0078168C"/>
    <w:rsid w:val="00787C2A"/>
    <w:rsid w:val="00790E27"/>
    <w:rsid w:val="007A4022"/>
    <w:rsid w:val="007A6E6E"/>
    <w:rsid w:val="007B4363"/>
    <w:rsid w:val="007C3299"/>
    <w:rsid w:val="007C3BCC"/>
    <w:rsid w:val="007C4546"/>
    <w:rsid w:val="007D6E56"/>
    <w:rsid w:val="007F1652"/>
    <w:rsid w:val="007F4155"/>
    <w:rsid w:val="00810A22"/>
    <w:rsid w:val="0081554D"/>
    <w:rsid w:val="0081707E"/>
    <w:rsid w:val="00823CB3"/>
    <w:rsid w:val="00827BB2"/>
    <w:rsid w:val="008449B3"/>
    <w:rsid w:val="0085747A"/>
    <w:rsid w:val="00861089"/>
    <w:rsid w:val="00884922"/>
    <w:rsid w:val="00885F64"/>
    <w:rsid w:val="008917F9"/>
    <w:rsid w:val="008A33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594"/>
    <w:rsid w:val="009508DF"/>
    <w:rsid w:val="00950DAC"/>
    <w:rsid w:val="00954A07"/>
    <w:rsid w:val="00963222"/>
    <w:rsid w:val="00971FD8"/>
    <w:rsid w:val="00976BA3"/>
    <w:rsid w:val="00997F14"/>
    <w:rsid w:val="009A78D9"/>
    <w:rsid w:val="009C1331"/>
    <w:rsid w:val="009C3E31"/>
    <w:rsid w:val="009C54AE"/>
    <w:rsid w:val="009C788E"/>
    <w:rsid w:val="009E06A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97DE1"/>
    <w:rsid w:val="00AA09C5"/>
    <w:rsid w:val="00AA6D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DDF"/>
    <w:rsid w:val="00B06142"/>
    <w:rsid w:val="00B135B1"/>
    <w:rsid w:val="00B254EC"/>
    <w:rsid w:val="00B3130B"/>
    <w:rsid w:val="00B40ADB"/>
    <w:rsid w:val="00B4255C"/>
    <w:rsid w:val="00B42D8B"/>
    <w:rsid w:val="00B43B77"/>
    <w:rsid w:val="00B43E80"/>
    <w:rsid w:val="00B50403"/>
    <w:rsid w:val="00B521B0"/>
    <w:rsid w:val="00B607DB"/>
    <w:rsid w:val="00B66529"/>
    <w:rsid w:val="00B75946"/>
    <w:rsid w:val="00B761CE"/>
    <w:rsid w:val="00B8056E"/>
    <w:rsid w:val="00B819C8"/>
    <w:rsid w:val="00B82308"/>
    <w:rsid w:val="00B90885"/>
    <w:rsid w:val="00B95F56"/>
    <w:rsid w:val="00BB520A"/>
    <w:rsid w:val="00BB76CA"/>
    <w:rsid w:val="00BC1FAC"/>
    <w:rsid w:val="00BD3869"/>
    <w:rsid w:val="00BD66E9"/>
    <w:rsid w:val="00BD6FF4"/>
    <w:rsid w:val="00BF2C41"/>
    <w:rsid w:val="00BF2E2E"/>
    <w:rsid w:val="00C058B4"/>
    <w:rsid w:val="00C05F44"/>
    <w:rsid w:val="00C10341"/>
    <w:rsid w:val="00C131B5"/>
    <w:rsid w:val="00C16ABF"/>
    <w:rsid w:val="00C170AE"/>
    <w:rsid w:val="00C22C63"/>
    <w:rsid w:val="00C247F9"/>
    <w:rsid w:val="00C26CB7"/>
    <w:rsid w:val="00C324C1"/>
    <w:rsid w:val="00C3657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165"/>
    <w:rsid w:val="00CC1169"/>
    <w:rsid w:val="00CD19F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A78"/>
    <w:rsid w:val="00D74119"/>
    <w:rsid w:val="00D8075B"/>
    <w:rsid w:val="00D8678B"/>
    <w:rsid w:val="00D9466D"/>
    <w:rsid w:val="00DA0566"/>
    <w:rsid w:val="00DA2114"/>
    <w:rsid w:val="00DA2B06"/>
    <w:rsid w:val="00DA5F8E"/>
    <w:rsid w:val="00DA7DCA"/>
    <w:rsid w:val="00DB442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C8E"/>
    <w:rsid w:val="00E40CE7"/>
    <w:rsid w:val="00E51A57"/>
    <w:rsid w:val="00E51E44"/>
    <w:rsid w:val="00E549B0"/>
    <w:rsid w:val="00E63348"/>
    <w:rsid w:val="00E64FC5"/>
    <w:rsid w:val="00E659A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E4F"/>
    <w:rsid w:val="00F17567"/>
    <w:rsid w:val="00F27A7B"/>
    <w:rsid w:val="00F36CEC"/>
    <w:rsid w:val="00F404A2"/>
    <w:rsid w:val="00F526AF"/>
    <w:rsid w:val="00F52F4C"/>
    <w:rsid w:val="00F617C3"/>
    <w:rsid w:val="00F7066B"/>
    <w:rsid w:val="00F70DB3"/>
    <w:rsid w:val="00F81B80"/>
    <w:rsid w:val="00F83B28"/>
    <w:rsid w:val="00F87698"/>
    <w:rsid w:val="00FA46E5"/>
    <w:rsid w:val="00FB7DBA"/>
    <w:rsid w:val="00FC1C25"/>
    <w:rsid w:val="00FC3F45"/>
    <w:rsid w:val="00FC61D9"/>
    <w:rsid w:val="00FD3334"/>
    <w:rsid w:val="00FD503F"/>
    <w:rsid w:val="00FD7589"/>
    <w:rsid w:val="00FF016A"/>
    <w:rsid w:val="00FF1401"/>
    <w:rsid w:val="00FF1D7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58F9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  <w:style w:type="paragraph" w:customStyle="1" w:styleId="Akapitzlist1">
    <w:name w:val="Akapit z listą1"/>
    <w:basedOn w:val="Normalny"/>
    <w:rsid w:val="00512C6D"/>
    <w:pPr>
      <w:suppressAutoHyphens/>
      <w:ind w:left="720"/>
    </w:pPr>
  </w:style>
  <w:style w:type="paragraph" w:customStyle="1" w:styleId="Bezodstpw1">
    <w:name w:val="Bez odstępów1"/>
    <w:rsid w:val="00512C6D"/>
    <w:pPr>
      <w:suppressAutoHyphens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09C8-CF74-4E76-8A61-D532360E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432</TotalTime>
  <Pages>5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80</cp:revision>
  <cp:lastPrinted>2019-02-06T12:12:00Z</cp:lastPrinted>
  <dcterms:created xsi:type="dcterms:W3CDTF">2020-10-21T18:58:00Z</dcterms:created>
  <dcterms:modified xsi:type="dcterms:W3CDTF">2025-06-30T10:08:00Z</dcterms:modified>
</cp:coreProperties>
</file>